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41"/>
        <w:gridCol w:w="684"/>
        <w:gridCol w:w="630"/>
        <w:gridCol w:w="9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uppressLineNumbers w:val="0"/>
              <w:shd w:val="clear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1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bookmarkStart w:id="2" w:name="_GoBack"/>
            <w:bookmarkStart w:id="0" w:name="_Toc9962"/>
            <w:bookmarkStart w:id="1" w:name="_Toc19328"/>
            <w:r>
              <w:rPr>
                <w:rFonts w:hint="eastAsia" w:ascii="微软雅黑" w:hAnsi="微软雅黑" w:eastAsia="微软雅黑" w:cs="微软雅黑"/>
                <w:b/>
                <w:color w:val="auto"/>
                <w:sz w:val="30"/>
                <w:szCs w:val="30"/>
                <w:highlight w:val="none"/>
                <w:lang w:val="en-US" w:eastAsia="zh-CN"/>
              </w:rPr>
              <w:t>服务内容及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30"/>
                <w:szCs w:val="30"/>
                <w:highlight w:val="none"/>
                <w:lang w:eastAsia="zh-CN"/>
              </w:rPr>
              <w:t>要求</w:t>
            </w:r>
            <w:bookmarkEnd w:id="2"/>
            <w:bookmarkEnd w:id="0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精品在线开放课程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1.教学设计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作团队委派专业的课程顾问“一对一”与课程教师进行教学设计研讨：就知识点体系进行课程的顶层设计，提供碎片化、主题化的教学设计指导，商定课程视频内容设计的安排，制定项目时间执行计划表，帮助授课教师进行视频脚本编写并拍摄，编辑碎片化视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2.拍摄要求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拍摄方式要求  根据课程的性质，制作团队与教师一起确定精品在线开放课程视频最合理的拍摄方式，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提供不少于3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种的拍摄模式可供老师选择。根据课程视频制作需要，视频拍摄需提供多种拍摄场地，进行教学场景的设计与布景（每门课程不少于3种，具体视课程性质而定）。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3.课程拍摄制作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（1）试拍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提供该项目课题组参与拍摄的全体成员的试拍服务。让老师体验现场的环境，为正式的拍摄做好基础，有专人在现场为老师讲解拍摄技巧及拍摄注意事项，让老师充分的展示教学经验与个人魅力结合。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（2）正式拍摄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一般采用2机位或以上进行拍摄，画质、音质清晰，拍摄视频分辨率大于等于1920*1080、宽高比为16:9、帧速率为25帧/秒，配备专业拾音设备；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课程按照教师课程设计进行录制。拍摄场地可以是课堂、演播室、实践教学室等，现场光线充足、环境安静整洁、避免出现广告嫌疑或与课程无关的标识等内容。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（3）课程制作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专业的非线性编辑系统EDIUS、Premiere等对源音视频进行最基本的处理（如抠像、颜色校正、双声道处理等）；使用专业的视音频编辑系统（对要编辑的素材）进行视频降噪和音频降噪，以达到视频画面的严格要求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根据不同的拍摄方式和每讲的课程内容，使用专业的后期合成软件和图片处理软件进行片花和背景设计，配乐选择等，并且主色调要和片头、尾还有内容相协调；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制作完之后，添加必要的背景音乐，保证制作的片花无错误、无硬伤，画面美观，排版规范、逻辑完整。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4.课程审核校对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期制作完成后，由专人负责整体课程质量的审核，确保内容形式无误。定稿后安排课程编辑将视频修改制作完成，进行字幕创建添加。交片时提交【视频交接明细表】（纸质及电子档），且新片交付时附带对应的【课程拍摄满意度确认单】（纸质），修片交付时要附上每个片子对应的【视频修改单】（纸质或电子档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课程拍摄是否能达到满意度以学校课程负责人意见为参考依据，未达到满意度要求的课程必须免费重新录制，直至达到满意度要求为止，中标方不得按照录制次数进行费用计算。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5.课程上传推广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课程定稿后，帮助教师将视频资源以及其它富媒体资源（含相应的文本、教案、图片、音频、视频、动画、图书、期刊等）整合或对接国内主流的在线课平台，如国家智慧教育平台、赣教云、智慧职教等，可以免费在平台上进行课程上传和推广，平台可参加国家级精品课参选，并提供获奖名单。提供咨询服务和课程运行质量辅助服务，为期一年及以上，主要内容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（1）选择适合课程的模版进行首页的编辑与美化，进行首页设计、页面美化、文字排版、文字校对、页面审核等，以展示课程的风采；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▲（2）需对上传的资料进行页面美化，以保证课程的整体美观；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（3）课程内容编辑必须围绕知识点进行视频、音频、文本、图片等相关资料的整合制作，提供每个知识点科学有效的相关联知识结构图。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▲（4）根据学校要求对课程进行修改。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6.人员配置及设备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1、具备专业化妆师进行形象设计，化妆师必须在拍摄过程中全程跟妆。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配备高水平的制作人才团队，具备资深专业摄像师、摄像助理、灯光师、场记员等专业摄像团队拍摄现场服务，包括拍摄前及拍摄过程摄像机、机位位置、音频设备、灯光调试管理，化妆，拍摄进度、时间、内容、景别等内容的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3、拍摄设备：专业高清摄像用机（至少2机位）、拍摄轨道、摇臂等；辅助记忆设备（提词器）1套；专业无线麦模式的音频设备、专业影视摄影镝灯，LED面光灯等。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4、具备专业的视频处理团队进行视频调色渲染、特效包装、二维/三维动画制作、字幕制作、视频转换等专业团队进行视频后期处理。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7.质量、技术规格、物理特性等要求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在校方搭建临时“摄影棚”录播教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，不小于40平米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需要搭建临时摄影棚，能够实现5D特效技术，具有强大的图像拍摄处理性能。摄录背景“绿屏抠像”，后期制作可以替换背景，不会出现抠图虚化、褶皱楞次等不平整图像，无背景替换痕迹；摄影背景还需有无纺布、植绒布、毛毡布、卡纸等多种选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（2）摄影灯（带柔光罩），至少3盏以上；LB 1000W、LB 600W、500W影室灯或同级别摄影灯，且各类附件如反光板，大型八角柔光罩，红头灯，雷达罩，猪嘴，背景渐变灯罩等要齐全。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（3）2台单反高端相机（或摄影机可达到同级别拍摄效果），有效像素：1620万。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（4）主拍摄区域长12米×宽9米。拍摄区域宽阔适合各种人像拍摄和动态讲课视屏录制，两侧配有无影墙。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（5）每集微课录制完毕，需要监听监看，能够实现片段补录功能。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（6）单次摄录人员配备（均需为专业级人员）：机位摄影师不少于2人，导播不少于1人，化妆造型师1人。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拍摄过程，要避免镜头的跟拍或跟丢，避免观看者头晕，让优质课堂资源视频观摩，能轻松实现课程视频与使用者的互动教学。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（二）视频内容要求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1.成片内容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 内容要求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屏幕图像的构图合理，画面主体突出。人像及肢体动作以及配合讲授选用的板书、画板、教具实物、模型和实验设备等均不能超出镜头所及范围。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授课视频的的背景可采用彩色喷绘、电脑虚拟或现场实景等背景。背景的颜色、图案不易过多，应保持静态，画面应简洁、明快，有利于营造学习气氛。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 摄像镜头应保持与主讲教师目光平视的角度。禁仰拍、俯拍。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当教师指向PPT时，应在3秒内切换成含PPT在内的全景、PPT特写或插入PPT。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插入PPT应于授课内容吻合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 全片内容前后衔接，应删除与授课无关的内容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（1）每门课程应根据课程特色，设计不同的课程简介、片头，片头应包括:学校LOGO、课程名称、讲次、标题、主讲教师姓名、专业技术职务、学校等信息。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（2）片头和片尾的时间不超过10秒，并且都要嵌入舒缓的背景音乐。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2.视频制作标准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 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视频录制与输出尺寸：1920×1080，视频画幅宽高比16:9 ，帧速率为25帧/秒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输出视频采用AVC编码（H.264,Baseline Profile Level 3.0）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 文件格式采用MOV、 AVI、MPEG 、 WMV、MP4等常用格式，视频类素材中的音频与视频图像有良好的同步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选用优质视频源，以保证得到较好的视频信号质量，视频播放清楚流畅，速率不小于 25 帧/秒， 播放：全片图像同步性能稳定，无失步现象；图像无抖动跳跃，色彩无突变；图像清新，播放流畅，声音清楚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同一专业视频统一片头，同一专业视频统一字幕；字幕使用符合国家标准的规范字，不出现繁体字、异体字（国家规定的除外）、错别字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 颜色：白平衡正确，无明显偏色，多机拍摄的镜头衔接处无明显色差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每个视频的非线、AE工程包及其使用过的插件、字体要统一模板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 布局：字幕的字体、大小、色彩搭配、摆放位置、停留时间、出入屏方式力求与其他要素（画面、解说词、音乐）配合适当，不破坏原有画面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 语音：采用标准的普通话、美式或英式英语配音。配音准确规范、清晰流畅：吐字必须规范，不能垒块、蹦字，读错字，使用适合教学的语调。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采样频率：不低于 48kHz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码率：量化位数大于 8 位，动态码流的最低码率不得低于 1024Kb，音频码流率128Kbps(恒定)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播放：音频播放流畅，声音清晰，噪音低，回响小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格式：采用常见存储格式，如 WMA、MP3 或其他流式音频格式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内容：文字配音内容正确、完整、精炼，突出主题，突出教学性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3.图形/图像素材制作标准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 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文件格式：*.jpg;*.png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色彩：彩色图像的颜色数不低于8位色，灰度图像的灰度级不低于128级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 分辨率：扫描图像的扫描分辨率不低于150dpi，创建网络用图像分辨率不低于72dpi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 清晰度：所有图像扫描后，需要使用photoshop或其他图像处理软件进行裁剪、校色等处理。以清晰为原则，保证视觉效果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▲5 移动端功能支持：多张图片手动浏览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4.二维动画制作标准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 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文件格式：*.flv;*.html;*.gif;(注：移动端ios系统不支持flash动画)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 输出尺寸：1280×720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 选用字体时避免文字残损，字体大小可以根据文字多少进行调节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文字要醒目，避免使用与背景色相近的颜色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根据Flash的内容和使用对象的特点来确定整体色彩和色调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 画面简洁清晰，界面友好，操作简单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动画连续，节奏合适，提供进度控制条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 解说配音应标准，无噪音，快慢适度，并提供控制开关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 背景音乐的音量不宜过大，音乐与课件内容相符，并提供控制开关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 帧速度：25～30帧/秒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 尽量根据内容的实际需求，设计较强的交互功能，促进访问者参与互动，但交互要合理设计（交互动画要求）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 在Flash中不同位置使用的导航按钮风格一致或使用相同的按钮（交互动画要求）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5.课件PPT制作标准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（1）制作原则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演示文稿（PPT）内容丰富，可集文字、图形、图像、声音以及视频等多种媒体元素于一体。页面设置要求符合高清格式比例，幻灯片大小为“全屏显示16：9”。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整体效果应风格统一、色彩协调、美观大方。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（2）字体与字号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字体与字号参照下表：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类型 大标题 主讲信息 一级标题 正文 字幕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字体 大黑、时尚中黑、大隶书 黑体 黑体、魏碑、大宋 雅黑、中宋 雅黑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字号 50～70磅 36～40磅 36～40磅 24～32磅 32磅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 上下左右居中 左右居中 左右居中 左对齐或居中 左右居中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（3）版心与版式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每页四周留出空白，应避免内容顶到页面边缘，边界安全区域分别为左、右130像素内，上、下90像素内。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背景色以简洁适中饱和度为主（颜色保持在一至两种色系内）；背景和场景不宜变化过多；文字、图形等内容应与背景对比醒目。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（5）色调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色彩的选配应与课程科目相吻合；每一短视频或一系列短视频在配色上应体现出系统性，可选一种主色调再加上一至两种辅助色进行匹配；同一屏里文字不宜超出三种颜色。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（6）字距与行距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标题：在文字少的情形下，字距放宽一倍体现舒展性；正文：行距使用1行或1.5行，便于阅读。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（7）配图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图像应清晰并能反映出内容主题思想，分辨率应为72dpi以上；图片不可加长或压窄，防止变形；图形使用应通俗易懂，便于理解。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（8）修饰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细线条的运用比粗线条更显精致；扁平式的装饰更接近时代审美；有趣味的装饰通常更能吸引人。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（9）版权来源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（二）视频内容要求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1.成片内容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 内容要求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屏幕图像的构图合理，画面主体突出。人像及肢体动作以及配合讲授选用的板书、画板、教具实物、模型和实验设备等均不能超出镜头所及范围。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授课视频的的背景可采用彩色喷绘、电脑虚拟或现场实景等背景。背景的颜色、图案不易过多，应保持静态，画面应简洁、明快，有利于营造学习气氛。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 摄像镜头应保持与主讲教师目光平视的角度。禁仰拍、俯拍。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当教师指向PPT时，应在3秒内切换成含PPT在内的全景、PPT特写或插入PPT。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插入PPT应于授课内容吻合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 全片内容前后衔接，应删除与授课无关的内容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（1）每门课程应根据课程特色，设计不同的课程简介、片头，片头应包括:学校LOGO、课程名称、讲次、标题、主讲教师姓名、专业技术职务、学校等信息。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（2）片头和片尾的时间不超过10秒，并且都要嵌入舒缓的背景音乐。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2.视频制作标准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 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视频录制与输出尺寸：1920×1080，视频画幅宽高比16:9 ，帧速率为25帧/秒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输出视频采用AVC编码（H.264,Baseline Profile Level 3.0）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 文件格式采用MOV、 AVI、MPEG 、 WMV、MP4等常用格式，视频类素材中的音频与视频图像有良好的同步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选用优质视频源，以保证得到较好的视频信号质量，视频播放清楚流畅，速率不小于 25 帧/秒， 播放：全片图像同步性能稳定，无失步现象；图像无抖动跳跃，色彩无突变；图像清新，播放流畅，声音清楚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同一专业视频统一片头，同一专业视频统一字幕；字幕使用符合国家标准的规范字，不出现繁体字、异体字（国家规定的除外）、错别字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 颜色：白平衡正确，无明显偏色，多机拍摄的镜头衔接处无明显色差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每个视频的非线、AE工程包及其使用过的插件、字体要统一模板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 布局：字幕的字体、大小、色彩搭配、摆放位置、停留时间、出入屏方式力求与其他要素（画面、解说词、音乐）配合适当，不破坏原有画面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 语音：采用标准的普通话、美式或英式英语配音。配音准确规范、清晰流畅：吐字必须规范，不能垒块、蹦字，读错字，使用适合教学的语调。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采样频率：不低于 48kHz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码率：量化位数大于 8 位，动态码流的最低码率不得低于 1024Kb，音频码流率128Kbps(恒定)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播放：音频播放流畅，声音清晰，噪音低，回响小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格式：采用常见存储格式，如 WMA、MP3 或其他流式音频格式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内容：文字配音内容正确、完整、精炼，突出主题，突出教学性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3.图形/图像素材制作标准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 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文件格式：*.jpg;*.png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色彩：彩色图像的颜色数不低于8位色，灰度图像的灰度级不低于128级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 分辨率：扫描图像的扫描分辨率不低于150dpi，创建网络用图像分辨率不低于72dpi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清晰度：所有图像扫描后，需要使用photoshop或其他图像处理软件进行裁剪、校色等处理。以清晰为原则，保证视觉效果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移动端功能支持：多张图片手动浏览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4.二维动画制作标准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 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文件格式：*.flv;*.html;*.gif;(注：移动端ios系统不支持flash动画)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输出尺寸：1280×720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 选用字体时避免文字残损，字体大小可以根据文字多少进行调节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 文字要醒目，避免使用与背景色相近的颜色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 根据Flash的内容和使用对象的特点来确定整体色彩和色调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 画面简洁清晰，界面友好，操作简单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动画连续，节奏合适，提供进度控制条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 解说配音应标准，无噪音，快慢适度，并提供控制开关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 背景音乐的音量不宜过大，音乐与课件内容相符，并提供控制开关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 帧速度：25～30帧/秒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 尽量根据内容的实际需求，设计较强的交互功能，促进访问者参与互动，但交互要合理设计（交互动画要求）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 在Flash中不同位置使用的导航按钮风格一致或使用相同的按钮（交互动画要求）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5.课件PPT制作标准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（1）制作原则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演示文稿（PPT）内容丰富，可集文字、图形、图像、声音以及视频等多种媒体元素于一体。页面设置要求符合高清格式比例，幻灯片大小为“全屏显示16：9”。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整体效果应风格统一、色彩协调、美观大方。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（2）字体与字号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字体与字号参照下表：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 大标题 主讲信息 一级标题 正文 字幕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字体 大黑、时尚中黑、大隶书 黑体 黑体、魏碑、大宋 雅黑、中宋 雅黑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字号 50～70磅 36～40磅 36～40磅 24～32磅 32磅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 上下左右居中 左右居中 左右居中 左对齐或居中 左右居中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（3）版心与版式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每页四周留出空白，应避免内容顶到页面边缘，边界安全区域分别为左、右130像素内，上、下90像素内。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背景色以简洁适中饱和度为主（颜色保持在一至两种色系内）；背景和场景不宜变化过多；文字、图形等内容应与背景对比醒目。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（5）色调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色彩的选配应与课程科目相吻合；每一短视频或一系列短视频在配色上应体现出系统性，可选一种主色调再加上一至两种辅助色进行匹配；同一屏里文字不宜超出三种颜色。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（6）字距与行距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标题：在文字少的情形下，字距放宽一倍体现舒展性；正文：行距使用1行或1.5行，便于阅读。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（7）配图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图像应清晰并能反映出内容主题思想，分辨率应为72dpi以上；图片不可加长或压窄，防止变形；图形使用应通俗易懂，便于理解。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（8）修饰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细线条的运用比粗线条更显精致；扁平式的装饰更接近时代审美；有趣味的装饰通常更能吸引人。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（9）版权来源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素材选用注意版权，涉及版权问题须加入“版权来源”信息。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6.字幕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（1）字幕文件采用SRT格式，中英文字幕需分成两个SRT文件。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字幕制作，字幕要使用符合国家标准的规范字，不出现繁体字、异体字(国家规定的除外)、错别字；字幕的字体、大小、色彩搭配、摆放位置、停留时间、出入屏方式力求与其他要素（画面、解说词、音乐）配合适当，不能破坏原有画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（3）时间轴准确，字幕出现时间与视频声音一致。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（4）每屏只有一行字幕；画幅比为16：9，每行不超过20个字；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（5）只有书名号及书名号中的标点、间隔号、连接号、具有特殊含意的词语的引号可以出现在字幕中，在每屏字幕中用空格代替标点表示语气停顿，所有标点及空格均使用全角。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（6）字幕中的数学公式、化学分子式、物理量和单位，尽量以文本文字呈现；不宜用文本文字呈现的且在视频画面中已经通过PPT、板书等方式显示清楚的，可以不加该行字幕。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精品课程线上开放平台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精品课程线上开放平台建设要求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（一）定制门户网站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门户网站首页 横幅广告图：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（1）3秒钟自动切换下一张。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（2）最多支持10张轮播图。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（3）支持点击图片实现打开链接。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新闻动态：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（1）展示最新的4条新闻动态信息，显示标题和发布时间。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（2）支持点击标题跳转到对应的新闻动态详情页。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政策文件：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（1）显示最新的4条政策文件信息，显示标题和发布时间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（2）点击标题跳转到对应的政策文件详情页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用户登录区域：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（1）综合管理平台登录入口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（2）院校应用平台登录入口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（3）教师工作平台登录入口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（4）学生学习平台登录入口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好课推荐：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（1）显示后台标记为推荐的精品课程，默认显示8门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（2）需显示课程封面、课程名称、开课学期、主讲老师、开课状态、选课人数等信息。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联盟院校：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（1）分类（本科、高职、开放）展示联盟院校列表，默认显示12个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（2）点击后跳转到对应院校主页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底部导航：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（1）关于我们，默认显示网络备案号、主管单位、承办单位、技术支持等信息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▲（2）友情链接默认显示4条，点击可跳转对应的网站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政策动态 新闻动态：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▲（1）展示所有新闻动态文章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▲（2）默认一页显示10条新闻动态，按最新创建时间排序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▲（3）点击标题进入对应文章详情，支持图文排版、音视频播放。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政策文件：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▲（1）展示所有政策文件，新的文件排在前面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▲（2）默认一页显示10条政策文件，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课程资源 课程资源：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（1）课程资源列表，展示所有学校、老师上传的课程资源。显示课程封面、课程名称、主讲教师、所属学校、开课学期、开课状态、选课人数等。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（2）支持多维度（课程类别、学校、学科、开课状态）分类筛选精品课程。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（3）支持分页显示课程，一页显示20条课程信息。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课程详情：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（1）课程宣传短视频，进入课程详情页面宣传短视频自动播放，无需登录即可观看。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（2）课程信息展示，主讲教师、开课学期、开课时间、开课状态、课程学时、选课人数等。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（3）课程数据统计展示，累计选课数、本次选课数、累计互动数、本次互动数、（4）累计访问数、本次访问数等。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（5）课程简介，支持图文编排。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（6）课程章节，展示课程章节目录。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（7）课程评价，展示学员对课程的真实评价，支持学员为课程评分。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（8）加入课程，支持学员在登录状态下加入课程和在线学习。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教师团队 教师团队：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（1）教师列表，展示所有学校教师团队信息，包括教师图片、教师简介、教师头衔等。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（2）教师所属课程列表，展示当前教师制作上传的所有课程资源及课程相关信息。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联盟院校 联盟院校：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（1）展示所有联盟院校，显示院校logo，名称、课程数、教师数等信息。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（2）支持按本科、高职、开放筛选院校。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（3）支持通过院校名称搜索院校。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院校主页：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（1）展示院校信息，包括院校名称、院校logo、院校简介。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（2）展示院校所有精品课程信息。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（3）展示院校所有教师信息。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（二）院校应用管理平台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平台首页 工作台：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（1）支持智能统计和提醒管理员，平台各项数据指标，如新选课学员数，新课程资源上传数、新教师申请数等。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（2）管理员根据各项统计数据针对性开展工作。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通知公告：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支持院校管理员通过平台给学员、教师发送通知（站内信、短信）。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教学组织 课程管理：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（1）展示院校所有课程资源信息。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（2）支持新增修改停用启用课程。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（3）支持批量导入专业。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（4）支持给课程配置课程负责人，分配后课程负责人可以登录教师工作平台建设和运营课程。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（1）展示院校所有课程资源信息。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（2）支持设置课程是否共享，设置共享院校名单。设置了课程共享的院校学员可以在本平台注册登录学习，所有学习过程记录和成果都会得到本平台承认。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（3）支持新增和管理共享院校。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（4）支持联盟院校将课程开放共享给平台，本校学生能在平台选课学习。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专业管理 专业管理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（1）展示院校所有专业，支持分页显示。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（2）支持院校新增和管理专业相关信息。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（3）支持批量导入专业。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开课计划 开课计划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（1）展示院校所有开课计划，显示开课学期、开课时间、开课门数、开课状态等。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（2）支持新增和管理开课计划，根据学期、开课时间和选课开课的课程信息完成开课计划设置。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选课管理 选课管理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（1）展示平台所有学员的选课信息，显示学员信息、报读信息、选课信息、学习状态等。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（2）支持批量导入选课信息，根据平台模板导入信息。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（3）支持批量导出选课信息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（1）展示所有分班信息，显示班级名称、所属课程、辅导老师、班级状态等信息。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（2）支持自动分班和手动分班两种方式。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（3）支持批量分配课程辅导老师。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分班明细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（1）展示选中班级的所有学员，显示学员姓名、报读信息、学习情况等。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（2）支持批量导入分班记录。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（3）支持批量导出分班记录。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（4）支持学员单个和批量调整班级。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学情分析 按学生查看学情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（1）展示所有学员的学习情况信息，显示学员信息、报读信息、课程信息、学习情况、考勤情况、学习状态等。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（2）支持批量导出学习情况信息。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（3）支持设置考勤状态判定规则。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按课程查看学情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（1）展示所有课程及对应学情统计信息，显示课程信息、选课人数、学习人数（学习中、未学习、已学完）、平均学习次数、平均学习成绩等。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（2）支持批量导出课程学情统计信。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（3）支持根据课程查阅该课程学员学情，显示学员信息、报读信息、课程信息、学习情况、考勤情况、学习状态、考勤状态等.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教师管理 教师管理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（1）展示院校所有教师信息，显示教师姓名、状态等。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（2）支持新增和管理教师信息。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（3）支持批量导入教师信息。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系统管理 用户管理：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（1）支持院校管理员新增和管理院校管理、教师、学生等用户账号。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（2）支持管理员给用户修改密码。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角色管理：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（1）支持院校管理员创建和管理下级角色，并分配角色功能使用权限。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（2）支持角色的停用/启用功能。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（三）教师工作平台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账号密码 登录：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账号密码+短信验证码登录。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忘记密码：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支持用户根据绑定手机号获取短信验证码来修改密码。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工作台 待办提醒：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展示教师工作待办事项，如学情报告、直播提醒、作业批改等。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通知公告：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展示教师收到的通知公告信息，未阅读和最新通知公告有限显示。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任教概括：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展示教师任教数据统计，如任教课程数、选课人次、学习异常数、学习状态数。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课程建设 课程列表：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（1）展示院校管理员创建并分配的所有课程，显示课程代码、课程名称、课程信息、课程负责人、建课老师、课程状态等信息。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（2）支持为指定课程分配建课老师。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制作课程：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（1）支持编辑管理课程简介、课程概述、参考教材、教师团队、所属学科、课程封面等信息。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（2）支持按章节活动三级结构方式编辑课程内容。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（3）学习活动需支持视频、文本附件、讨论等形式。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（4）支持设置活动分值权重。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（5）支持设置活动完成规则。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（6）支持批量导入课程题库（word、Excel）。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教师团队 我的教师团队：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（1）支持课程负责人组建课程教师团队。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（2）支持分享二维码邀请教师加入团队。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（3）支持教师在线完善个人信息，包括教师图片、个人信息等。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（4）支持查看教师信息，包括教师图片、教师信息等。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我参与的教师团队：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（1）展示所有与当前登录教师相关的教师团队信息。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（2）支持查看教师团队详情，包括团队成员信息、与团队相关课程信息等。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任教课程 辅导课程：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（1）展示所有当前登录教师任教的课程，包括选课人数、学习异常人数、学习状态统计等。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（2）支持任教老师查阅课程学习情况，包括每个章节活动的学员学习情况。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批改作业：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（1）展示课程所有作业和学员完成情况，包括完成人数、未完成人数、平均分、正确率等。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（2）支持任教老师在线批改学员作业（主观题）。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（3）支持任教老师模拟学员查阅作业答题情况。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直播辅导：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（1）展示课程所有直播辅导信息，显示直播名称、时间、主讲老师、邀请观看。（2）人数、实际观看人数、直播状态等。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（3）支持任教老师创建直播辅导。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（4）支持查看直播详情，显示参与直播的学员信息、报读信息、参与方式、状态等。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（5）支持直播结束后自动生成录播。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学情分析：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（1）展示当前课程所有学员的学习情况信息，显示学员信息、报读信息、学习进度、考勤情况、辅导老师、完成状态、学习状态等。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（2）支持任教老师一键提醒学习进度异常学员。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（3）支持批量导出学员学情数。。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学习资料：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（1）展示所有课程学习资料，支持任教老师新增和管理学习资料。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（2）支持上传word、Excel、PPT、PDF、压缩包等格式的文件作为学习资料。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教学班级：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（3）展示课程下所有教学班级，显示班级名称、所属学校、班级人数、辅导老师、班级状态等.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（4）支持查看分班明细，展示班级里所有学员的信息。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（四）学生学习平台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登录 登录：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账号密码+短信验证码登录。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忘记密码：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支持用户根据绑定手机号获取短信验证码来修改密码。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我的学习 我的学习首页：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展示学员所有选课，显示各选课的学习情况（学习进度、学习成绩、完成状态等）。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课程学习首页：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按章节活动形式展示课程中所有课件，学员可查看各学习活动的学习进度和分值。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视频学习活动：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（1）打开后默认自动播放。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（2）支持进度条拖动/不拖动等限制设置。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（3）支持学员在视频学习中发送评论与其他学员互动交流学习体会。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（4）支持学员在视频学习中做学习笔记。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文本学习活动：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打开后即可观看文本内容无需下载。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课后练习：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（1）展示所有课后练习信息，支持单选题、多选题、判断题、问答题等多种题型。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（2）支持学员多次答题。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（3）支持学员查看答题结果。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（4）支持学员查看题目解析。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课程测验：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（1）展示所有课程测验信息，支持单选题、多选题、判断题、问答题等多种题型。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（2）支持学员单次或多次答题。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（3）支持学员查看答题结果。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学习资料：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（1）展示所有任教老师分享的学习资料，显示资料名称、文件类型、文件大小等。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（2）支持文件在线观看或下载观看。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互动讨论：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（1）支持学员和学员、老师和学员间发帖和回帖。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（2）支持学员点赞。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直播课堂 直播预告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（1）展示近三天将要开始的直播课程，显示直播名称、直播封面、主讲教师、直播时间等。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（1）观看直播时间支持学员和老师之间文字互动交流。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（2）支持查看参与直播人员名单。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直播课表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（1）展示当前学期所有直播课程安排，显示直播名称、直播封面、主讲教师、直播时间等。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（2）支持按日历表查看每天的直播课程信息。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我的考试 我的考试：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展示本学期的考试安排信息，显示考试计划、约考时间、考试时间等。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展示本学期所有考试科目信息，显示科目名称、考试方式、考试时间、考试成绩、考试状态。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在线考试：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（1）支持单选题、多选题、判断题、问答题、综合题等题型。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（2）支持答题卡模式。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（3）支持查看考试结果。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我的成绩个人信息：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（1）展示学员个人信息、报读信息、头像、课程学习状态等。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（2）按学期展示已选课程学习情况，包括已获学分、学习成绩、考试成绩、总成绩、考核状态等。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通知公告 通知公告：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展示所有通知公告，未读和最新通知优先显示。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学习成果 学习成果：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（1）展示学员所有已结束课程的学习成果。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（2）支持给学员生成学习成果证书（课程学习达标的），并储存在平台。（可用作联盟学校之间学分互换或免学免考）。</w:t>
            </w:r>
          </w:p>
        </w:tc>
      </w:tr>
    </w:tbl>
    <w:p>
      <w:pPr>
        <w:keepNext/>
        <w:keepLines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highlight w:val="none"/>
          <w:lang w:val="en-US" w:eastAsia="zh-CN"/>
        </w:rPr>
        <w:t>注：1、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highlight w:val="none"/>
        </w:rPr>
        <w:t>以上所投产品规格参数的偏差值允许在国家标准范围内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/>
        <w:keepLines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highlight w:val="none"/>
        </w:rPr>
        <w:t>所投产品技术规格不仅限于技术参数中所列规格，若产品具有国家相应强制标准，所投产品必须符合。</w:t>
      </w:r>
    </w:p>
    <w:p>
      <w:pPr>
        <w:keepNext/>
        <w:keepLines/>
        <w:spacing w:line="360" w:lineRule="auto"/>
        <w:ind w:firstLine="480" w:firstLineChars="200"/>
        <w:jc w:val="left"/>
        <w:rPr>
          <w:rFonts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highlight w:val="none"/>
        </w:rPr>
        <w:t>以上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highlight w:val="none"/>
          <w:lang w:val="en-US" w:eastAsia="zh-CN"/>
        </w:rPr>
        <w:t>参数除标注“</w:t>
      </w: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▲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highlight w:val="none"/>
          <w:lang w:val="en-US" w:eastAsia="zh-CN"/>
        </w:rPr>
        <w:t>”外，其他参数均为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highlight w:val="none"/>
        </w:rPr>
        <w:t>基本技术参数，投标人必须全部满足，若投标人提供优于以上基本参数的产品均为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有效。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MmQ3MDljMzY2MThhOTlhMDdkZGQ4YTNmMTFlZDUifQ=="/>
  </w:docVars>
  <w:rsids>
    <w:rsidRoot w:val="799A49B8"/>
    <w:rsid w:val="58CB483C"/>
    <w:rsid w:val="799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2023-12-21T07:37:00Z</dcterms:created>
  <dc:creator>Ariel</dc:creator>
  <cp:lastModifiedBy>Ariel</cp:lastModifiedBy>
  <dcterms:modified xsi:type="dcterms:W3CDTF">2023-12-21T07:38:38Z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3F005C2AF316423DB87F790F9AD76401_13</vt:lpwstr>
  </property>
</Properties>
</file>